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A" w:rsidRDefault="005B376A" w:rsidP="002D23F2">
      <w:pPr>
        <w:ind w:right="-2639"/>
        <w:jc w:val="both"/>
        <w:rPr>
          <w:rFonts w:ascii="Signika Negative SemiBold" w:hAnsi="Signika Negative SemiBold" w:cstheme="majorHAnsi"/>
          <w:color w:val="014A99"/>
          <w:sz w:val="21"/>
          <w:szCs w:val="21"/>
        </w:rPr>
      </w:pPr>
    </w:p>
    <w:p w:rsidR="00601F1B" w:rsidRPr="00A21BFE" w:rsidRDefault="00A21BFE" w:rsidP="002D23F2">
      <w:pPr>
        <w:ind w:right="-2639"/>
        <w:rPr>
          <w:rFonts w:ascii="Exo" w:hAnsi="Exo" w:cstheme="majorHAnsi"/>
          <w:color w:val="014A99"/>
        </w:rPr>
      </w:pPr>
      <w:r w:rsidRPr="00A21BFE">
        <w:rPr>
          <w:rFonts w:ascii="Exo" w:hAnsi="Exo" w:cstheme="majorHAnsi"/>
          <w:color w:val="014A99"/>
        </w:rPr>
        <w:t>Forderungen an Bundeslandwirtschaftsministerin Julia Klöckner</w:t>
      </w:r>
    </w:p>
    <w:p w:rsidR="00A21BFE" w:rsidRDefault="00A21BFE" w:rsidP="00E61BA1">
      <w:pPr>
        <w:jc w:val="right"/>
        <w:rPr>
          <w:rFonts w:ascii="Signika Negative Light" w:hAnsi="Signika Negative Light" w:cs="Arial"/>
          <w:sz w:val="21"/>
          <w:szCs w:val="21"/>
        </w:rPr>
      </w:pPr>
    </w:p>
    <w:p w:rsidR="00E61BA1" w:rsidRPr="00E61BA1" w:rsidRDefault="00A21BFE" w:rsidP="00E61BA1">
      <w:pPr>
        <w:jc w:val="right"/>
        <w:rPr>
          <w:rFonts w:ascii="Signika Negative Light" w:hAnsi="Signika Negative Light" w:cs="Arial"/>
          <w:sz w:val="21"/>
          <w:szCs w:val="21"/>
        </w:rPr>
      </w:pPr>
      <w:r>
        <w:rPr>
          <w:rFonts w:ascii="Signika Negative Light" w:hAnsi="Signika Negative Light" w:cs="Arial"/>
          <w:sz w:val="21"/>
          <w:szCs w:val="21"/>
        </w:rPr>
        <w:t>18. Oktober 2019</w:t>
      </w:r>
    </w:p>
    <w:p w:rsidR="002D23F2" w:rsidRPr="00C5484E" w:rsidRDefault="00E61BA1" w:rsidP="00E61BA1">
      <w:pPr>
        <w:ind w:right="-2639"/>
        <w:jc w:val="right"/>
        <w:rPr>
          <w:rFonts w:ascii="Signika Negative" w:hAnsi="Signika Negative" w:cstheme="majorHAnsi"/>
          <w:sz w:val="21"/>
          <w:szCs w:val="21"/>
        </w:rPr>
      </w:pPr>
      <w:r>
        <w:rPr>
          <w:rFonts w:ascii="Signika Negative" w:hAnsi="Signika Negative" w:cstheme="majorHAnsi"/>
          <w:sz w:val="21"/>
          <w:szCs w:val="21"/>
        </w:rPr>
        <w:t xml:space="preserve">15. </w:t>
      </w:r>
    </w:p>
    <w:p w:rsidR="002D23F2" w:rsidRPr="00265F77" w:rsidRDefault="00A21BFE" w:rsidP="00A21BFE">
      <w:pPr>
        <w:pStyle w:val="Listenabsatz"/>
        <w:numPr>
          <w:ilvl w:val="0"/>
          <w:numId w:val="6"/>
        </w:numPr>
        <w:spacing w:after="120"/>
        <w:ind w:left="284" w:right="-2637" w:hanging="142"/>
        <w:jc w:val="both"/>
        <w:rPr>
          <w:rFonts w:ascii="Signika Negative SemiBold" w:hAnsi="Signika Negative SemiBold" w:cs="Arial"/>
          <w:b/>
          <w:sz w:val="21"/>
          <w:szCs w:val="21"/>
        </w:rPr>
      </w:pPr>
      <w:r>
        <w:rPr>
          <w:rFonts w:ascii="Signika Negative SemiBold" w:hAnsi="Signika Negative SemiBold" w:cs="Arial"/>
          <w:b/>
          <w:sz w:val="21"/>
          <w:szCs w:val="21"/>
        </w:rPr>
        <w:t>Agrarpaket</w:t>
      </w:r>
    </w:p>
    <w:p w:rsidR="00A21BFE" w:rsidRDefault="00A21BFE" w:rsidP="00A52D4A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  <w:r w:rsidRPr="00A21BFE">
        <w:rPr>
          <w:rFonts w:ascii="Signika Negative Light" w:hAnsi="Signika Negative Light" w:cs="Arial"/>
          <w:sz w:val="21"/>
          <w:szCs w:val="21"/>
        </w:rPr>
        <w:t xml:space="preserve">Aussetzung des Agrarpakets und dabei insbesondere des Insektenschutzgesetzes. </w:t>
      </w:r>
    </w:p>
    <w:p w:rsidR="005E7E39" w:rsidRDefault="00A21BFE" w:rsidP="005E7E39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  <w:r w:rsidRPr="005E7E39">
        <w:rPr>
          <w:rFonts w:ascii="Signika Negative Light" w:hAnsi="Signika Negative Light" w:cs="Arial"/>
          <w:sz w:val="21"/>
          <w:szCs w:val="21"/>
        </w:rPr>
        <w:t xml:space="preserve">Beginn eines Dialogs des BMEL mit Vertretern der Landwirtschaft, der NGOs und der Wissenschaft </w:t>
      </w:r>
      <w:r w:rsidR="00CE493A">
        <w:rPr>
          <w:rFonts w:ascii="Signika Negative Light" w:hAnsi="Signika Negative Light" w:cs="Arial"/>
          <w:sz w:val="21"/>
          <w:szCs w:val="21"/>
        </w:rPr>
        <w:t>sowie</w:t>
      </w:r>
      <w:r w:rsidRPr="005E7E39">
        <w:rPr>
          <w:rFonts w:ascii="Signika Negative Light" w:hAnsi="Signika Negative Light" w:cs="Arial"/>
          <w:sz w:val="21"/>
          <w:szCs w:val="21"/>
        </w:rPr>
        <w:t xml:space="preserve"> dem BMU mit dem Ziel </w:t>
      </w:r>
      <w:r w:rsidR="005E7E39" w:rsidRPr="005E7E39">
        <w:rPr>
          <w:rFonts w:ascii="Signika Negative Light" w:hAnsi="Signika Negative Light" w:cs="Arial"/>
          <w:sz w:val="21"/>
          <w:szCs w:val="21"/>
        </w:rPr>
        <w:t xml:space="preserve">einer </w:t>
      </w:r>
      <w:r w:rsidRPr="005E7E39">
        <w:rPr>
          <w:rFonts w:ascii="Signika Negative Light" w:hAnsi="Signika Negative Light" w:cs="Arial"/>
          <w:sz w:val="21"/>
          <w:szCs w:val="21"/>
        </w:rPr>
        <w:t>sorgfä</w:t>
      </w:r>
      <w:r w:rsidR="005E7E39" w:rsidRPr="005E7E39">
        <w:rPr>
          <w:rFonts w:ascii="Signika Negative Light" w:hAnsi="Signika Negative Light" w:cs="Arial"/>
          <w:sz w:val="21"/>
          <w:szCs w:val="21"/>
        </w:rPr>
        <w:t>l</w:t>
      </w:r>
      <w:r w:rsidRPr="005E7E39">
        <w:rPr>
          <w:rFonts w:ascii="Signika Negative Light" w:hAnsi="Signika Negative Light" w:cs="Arial"/>
          <w:sz w:val="21"/>
          <w:szCs w:val="21"/>
        </w:rPr>
        <w:t>tige</w:t>
      </w:r>
      <w:r w:rsidR="005E7E39" w:rsidRPr="005E7E39">
        <w:rPr>
          <w:rFonts w:ascii="Signika Negative Light" w:hAnsi="Signika Negative Light" w:cs="Arial"/>
          <w:sz w:val="21"/>
          <w:szCs w:val="21"/>
        </w:rPr>
        <w:t>n</w:t>
      </w:r>
      <w:r w:rsidRPr="005E7E39">
        <w:rPr>
          <w:rFonts w:ascii="Signika Negative Light" w:hAnsi="Signika Negative Light" w:cs="Arial"/>
          <w:sz w:val="21"/>
          <w:szCs w:val="21"/>
        </w:rPr>
        <w:t xml:space="preserve"> Analyse </w:t>
      </w:r>
      <w:r w:rsidR="005E7E39" w:rsidRPr="005E7E39">
        <w:rPr>
          <w:rFonts w:ascii="Signika Negative Light" w:hAnsi="Signika Negative Light" w:cs="Arial"/>
          <w:sz w:val="21"/>
          <w:szCs w:val="21"/>
        </w:rPr>
        <w:t xml:space="preserve">und Berücksichtigung </w:t>
      </w:r>
      <w:r w:rsidRPr="005E7E39">
        <w:rPr>
          <w:rFonts w:ascii="Signika Negative Light" w:hAnsi="Signika Negative Light" w:cs="Arial"/>
          <w:sz w:val="21"/>
          <w:szCs w:val="21"/>
        </w:rPr>
        <w:t>aller Ursachen des In</w:t>
      </w:r>
      <w:r w:rsidR="005E7E39" w:rsidRPr="005E7E39">
        <w:rPr>
          <w:rFonts w:ascii="Signika Negative Light" w:hAnsi="Signika Negative Light" w:cs="Arial"/>
          <w:sz w:val="21"/>
          <w:szCs w:val="21"/>
        </w:rPr>
        <w:t>s</w:t>
      </w:r>
      <w:r w:rsidRPr="005E7E39">
        <w:rPr>
          <w:rFonts w:ascii="Signika Negative Light" w:hAnsi="Signika Negative Light" w:cs="Arial"/>
          <w:sz w:val="21"/>
          <w:szCs w:val="21"/>
        </w:rPr>
        <w:t>ektenrückgangs</w:t>
      </w:r>
      <w:r w:rsidR="005E7E39" w:rsidRPr="005E7E39">
        <w:rPr>
          <w:rFonts w:ascii="Signika Negative Light" w:hAnsi="Signika Negative Light" w:cs="Arial"/>
          <w:sz w:val="21"/>
          <w:szCs w:val="21"/>
        </w:rPr>
        <w:t>, Verzicht auf ordnungsrechtliche Maßnahmen und</w:t>
      </w:r>
      <w:r w:rsidR="00CE493A">
        <w:rPr>
          <w:rFonts w:ascii="Signika Negative Light" w:hAnsi="Signika Negative Light" w:cs="Arial"/>
          <w:sz w:val="21"/>
          <w:szCs w:val="21"/>
        </w:rPr>
        <w:t xml:space="preserve"> </w:t>
      </w:r>
      <w:r w:rsidR="00CE493A" w:rsidRPr="005E7E39">
        <w:rPr>
          <w:rFonts w:ascii="Signika Negative Light" w:hAnsi="Signika Negative Light" w:cs="Arial"/>
          <w:sz w:val="21"/>
          <w:szCs w:val="21"/>
        </w:rPr>
        <w:t>pauschale</w:t>
      </w:r>
      <w:r w:rsidR="005E7E39" w:rsidRPr="005E7E39">
        <w:rPr>
          <w:rFonts w:ascii="Signika Negative Light" w:hAnsi="Signika Negative Light" w:cs="Arial"/>
          <w:sz w:val="21"/>
          <w:szCs w:val="21"/>
        </w:rPr>
        <w:t xml:space="preserve"> Verbote</w:t>
      </w:r>
      <w:r w:rsidR="00CE493A">
        <w:rPr>
          <w:rFonts w:ascii="Signika Negative Light" w:hAnsi="Signika Negative Light" w:cs="Arial"/>
          <w:sz w:val="21"/>
          <w:szCs w:val="21"/>
        </w:rPr>
        <w:t>,</w:t>
      </w:r>
      <w:r w:rsidR="005E7E39" w:rsidRPr="005E7E39">
        <w:rPr>
          <w:rFonts w:ascii="Signika Negative Light" w:hAnsi="Signika Negative Light" w:cs="Arial"/>
          <w:sz w:val="21"/>
          <w:szCs w:val="21"/>
        </w:rPr>
        <w:t xml:space="preserve"> stattdessen Etablierung eines</w:t>
      </w:r>
      <w:r w:rsidR="001426AE">
        <w:rPr>
          <w:rFonts w:ascii="Signika Negative Light" w:hAnsi="Signika Negative Light" w:cs="Arial"/>
          <w:sz w:val="21"/>
          <w:szCs w:val="21"/>
        </w:rPr>
        <w:t xml:space="preserve"> einvernehmlichen</w:t>
      </w:r>
      <w:r w:rsidR="005E7E39" w:rsidRPr="005E7E39">
        <w:rPr>
          <w:rFonts w:ascii="Signika Negative Light" w:hAnsi="Signika Negative Light" w:cs="Arial"/>
          <w:sz w:val="21"/>
          <w:szCs w:val="21"/>
        </w:rPr>
        <w:t xml:space="preserve"> Insektenschutzprogramms mit Bereitstellung von </w:t>
      </w:r>
      <w:r w:rsidR="001426AE">
        <w:rPr>
          <w:rFonts w:ascii="Signika Negative Light" w:hAnsi="Signika Negative Light" w:cs="Arial"/>
          <w:sz w:val="21"/>
          <w:szCs w:val="21"/>
        </w:rPr>
        <w:t xml:space="preserve">Flächen für ergebnisorientierte </w:t>
      </w:r>
      <w:proofErr w:type="spellStart"/>
      <w:r w:rsidR="001426AE">
        <w:rPr>
          <w:rFonts w:ascii="Signika Negative Light" w:hAnsi="Signika Negative Light" w:cs="Arial"/>
          <w:sz w:val="21"/>
          <w:szCs w:val="21"/>
        </w:rPr>
        <w:t>Habitatmaßnahmen</w:t>
      </w:r>
      <w:proofErr w:type="spellEnd"/>
      <w:r w:rsidR="001426AE">
        <w:rPr>
          <w:rFonts w:ascii="Signika Negative Light" w:hAnsi="Signika Negative Light" w:cs="Arial"/>
          <w:sz w:val="21"/>
          <w:szCs w:val="21"/>
        </w:rPr>
        <w:t xml:space="preserve"> (</w:t>
      </w:r>
      <w:r w:rsidR="005F4A32">
        <w:rPr>
          <w:rFonts w:ascii="Signika Negative Light" w:hAnsi="Signika Negative Light" w:cs="Arial"/>
          <w:sz w:val="21"/>
          <w:szCs w:val="21"/>
        </w:rPr>
        <w:t xml:space="preserve">z. B. </w:t>
      </w:r>
      <w:r w:rsidR="001426AE">
        <w:rPr>
          <w:rFonts w:ascii="Signika Negative Light" w:hAnsi="Signika Negative Light" w:cs="Arial"/>
          <w:sz w:val="21"/>
          <w:szCs w:val="21"/>
        </w:rPr>
        <w:t>Blühstreifen, trocken</w:t>
      </w:r>
      <w:r w:rsidR="005F4A32">
        <w:rPr>
          <w:rFonts w:ascii="Signika Negative Light" w:hAnsi="Signika Negative Light" w:cs="Arial"/>
          <w:sz w:val="21"/>
          <w:szCs w:val="21"/>
        </w:rPr>
        <w:t>-</w:t>
      </w:r>
      <w:r w:rsidR="001426AE">
        <w:rPr>
          <w:rFonts w:ascii="Signika Negative Light" w:hAnsi="Signika Negative Light" w:cs="Arial"/>
          <w:sz w:val="21"/>
          <w:szCs w:val="21"/>
        </w:rPr>
        <w:t>warme Standorte) mit Erfolgskontrolle und dazu passenden Fördermaßnahmen</w:t>
      </w:r>
      <w:r w:rsidR="00CE2760">
        <w:rPr>
          <w:rFonts w:ascii="Signika Negative Light" w:hAnsi="Signika Negative Light" w:cs="Arial"/>
          <w:sz w:val="21"/>
          <w:szCs w:val="21"/>
        </w:rPr>
        <w:t>.</w:t>
      </w:r>
    </w:p>
    <w:p w:rsidR="001426AE" w:rsidRDefault="001426AE" w:rsidP="005E7E39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</w:p>
    <w:p w:rsidR="001426AE" w:rsidRDefault="001426AE" w:rsidP="005E7E39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  <w:r>
        <w:rPr>
          <w:rFonts w:ascii="Signika Negative Light" w:hAnsi="Signika Negative Light" w:cs="Arial"/>
          <w:sz w:val="21"/>
          <w:szCs w:val="21"/>
        </w:rPr>
        <w:t>Verpflichtende Haltungs- und Herkunftskennzeichnung statt freiwilligem Tierwohllabel. Kein Zustimmungserfordernis des BMU für die Tierschutzstandards</w:t>
      </w:r>
      <w:r w:rsidR="00CE2760">
        <w:rPr>
          <w:rFonts w:ascii="Signika Negative Light" w:hAnsi="Signika Negative Light" w:cs="Arial"/>
          <w:sz w:val="21"/>
          <w:szCs w:val="21"/>
        </w:rPr>
        <w:t>.</w:t>
      </w:r>
    </w:p>
    <w:p w:rsidR="001426AE" w:rsidRDefault="001426AE" w:rsidP="005E7E39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</w:p>
    <w:p w:rsidR="001426AE" w:rsidRDefault="001426AE" w:rsidP="005E7E39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  <w:r>
        <w:rPr>
          <w:rFonts w:ascii="Signika Negative Light" w:hAnsi="Signika Negative Light" w:cs="Arial"/>
          <w:sz w:val="21"/>
          <w:szCs w:val="21"/>
        </w:rPr>
        <w:t>Ablehnung der erhöhten Umverteilung in die 2. Säule. Zumindest Sicherstellung, dass die Länder die Mittel ausschließlich für 2. Säule-Maßnahmen zugunsten der landwirtschaftlichen Betriebe verwenden</w:t>
      </w:r>
      <w:r w:rsidR="00CE2760">
        <w:rPr>
          <w:rFonts w:ascii="Signika Negative Light" w:hAnsi="Signika Negative Light" w:cs="Arial"/>
          <w:sz w:val="21"/>
          <w:szCs w:val="21"/>
        </w:rPr>
        <w:t>.</w:t>
      </w:r>
    </w:p>
    <w:p w:rsidR="00185173" w:rsidRDefault="00185173" w:rsidP="005E7E39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</w:p>
    <w:p w:rsidR="001426AE" w:rsidRPr="00185173" w:rsidRDefault="00185173" w:rsidP="00185173">
      <w:pPr>
        <w:pStyle w:val="Listenabsatz"/>
        <w:numPr>
          <w:ilvl w:val="0"/>
          <w:numId w:val="6"/>
        </w:numPr>
        <w:spacing w:after="120"/>
        <w:ind w:left="284" w:right="-2637" w:hanging="142"/>
        <w:jc w:val="both"/>
        <w:rPr>
          <w:rFonts w:ascii="Signika Negative SemiBold" w:hAnsi="Signika Negative SemiBold" w:cs="Arial"/>
          <w:b/>
          <w:sz w:val="21"/>
          <w:szCs w:val="21"/>
        </w:rPr>
      </w:pPr>
      <w:r>
        <w:rPr>
          <w:rFonts w:ascii="Signika Negative SemiBold" w:hAnsi="Signika Negative SemiBold" w:cs="Arial"/>
          <w:b/>
          <w:sz w:val="21"/>
          <w:szCs w:val="21"/>
        </w:rPr>
        <w:t>Mehrjähriger Finanzrahmen und GAP</w:t>
      </w:r>
    </w:p>
    <w:p w:rsidR="001426AE" w:rsidRDefault="001426AE" w:rsidP="005E7E39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  <w:r>
        <w:rPr>
          <w:rFonts w:ascii="Signika Negative Light" w:hAnsi="Signika Negative Light" w:cs="Arial"/>
          <w:sz w:val="21"/>
          <w:szCs w:val="21"/>
        </w:rPr>
        <w:t>Sicherstellung einer ausreichenden Ausstattung des Mehrjährigen Finanzrahmens der Europäischen Union</w:t>
      </w:r>
      <w:r w:rsidR="00185173">
        <w:rPr>
          <w:rFonts w:ascii="Signika Negative Light" w:hAnsi="Signika Negative Light" w:cs="Arial"/>
          <w:sz w:val="21"/>
          <w:szCs w:val="21"/>
        </w:rPr>
        <w:t xml:space="preserve">. Ablehnung des Vorstoßes von Finanzminister Scholz, </w:t>
      </w:r>
      <w:r w:rsidR="00185173" w:rsidRPr="00185173">
        <w:rPr>
          <w:rFonts w:ascii="Signika Negative Light" w:hAnsi="Signika Negative Light" w:cs="Arial"/>
          <w:sz w:val="21"/>
          <w:szCs w:val="21"/>
        </w:rPr>
        <w:t xml:space="preserve">anders als im Koalitionsvertrag vereinbart, nun doch nur 1,0 % (statt 1,1 %) des Bruttoinlandsprodukts nach Brüssel </w:t>
      </w:r>
      <w:r w:rsidR="00185173">
        <w:rPr>
          <w:rFonts w:ascii="Signika Negative Light" w:hAnsi="Signika Negative Light" w:cs="Arial"/>
          <w:sz w:val="21"/>
          <w:szCs w:val="21"/>
        </w:rPr>
        <w:t xml:space="preserve">zu </w:t>
      </w:r>
      <w:r w:rsidR="00185173" w:rsidRPr="00185173">
        <w:rPr>
          <w:rFonts w:ascii="Signika Negative Light" w:hAnsi="Signika Negative Light" w:cs="Arial"/>
          <w:sz w:val="21"/>
          <w:szCs w:val="21"/>
        </w:rPr>
        <w:t xml:space="preserve">zahlen und auf einer Fortführung des </w:t>
      </w:r>
      <w:proofErr w:type="spellStart"/>
      <w:r w:rsidR="00185173" w:rsidRPr="00185173">
        <w:rPr>
          <w:rFonts w:ascii="Signika Negative Light" w:hAnsi="Signika Negative Light" w:cs="Arial"/>
          <w:sz w:val="21"/>
          <w:szCs w:val="21"/>
        </w:rPr>
        <w:t>Nettozahlerrabatts</w:t>
      </w:r>
      <w:proofErr w:type="spellEnd"/>
      <w:r w:rsidR="00185173">
        <w:rPr>
          <w:rFonts w:ascii="Signika Negative Light" w:hAnsi="Signika Negative Light" w:cs="Arial"/>
          <w:sz w:val="21"/>
          <w:szCs w:val="21"/>
        </w:rPr>
        <w:t xml:space="preserve"> zu bestehen, weil dadurch nicht verkraftbare Kürzungen bei den Direktzahlungen drohen.</w:t>
      </w:r>
    </w:p>
    <w:p w:rsidR="00185173" w:rsidRDefault="00185173" w:rsidP="005E7E39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</w:p>
    <w:p w:rsidR="00185173" w:rsidRPr="00185173" w:rsidRDefault="00185173" w:rsidP="00185173">
      <w:pPr>
        <w:pStyle w:val="Listenabsatz"/>
        <w:numPr>
          <w:ilvl w:val="0"/>
          <w:numId w:val="6"/>
        </w:numPr>
        <w:spacing w:after="120"/>
        <w:ind w:left="284" w:right="-2637" w:hanging="142"/>
        <w:jc w:val="both"/>
        <w:rPr>
          <w:rFonts w:ascii="Signika Negative SemiBold" w:hAnsi="Signika Negative SemiBold" w:cs="Arial"/>
          <w:b/>
          <w:sz w:val="21"/>
          <w:szCs w:val="21"/>
        </w:rPr>
      </w:pPr>
      <w:r>
        <w:rPr>
          <w:rFonts w:ascii="Signika Negative SemiBold" w:hAnsi="Signika Negative SemiBold" w:cs="Arial"/>
          <w:b/>
          <w:sz w:val="21"/>
          <w:szCs w:val="21"/>
        </w:rPr>
        <w:t>Düngeverordnung</w:t>
      </w:r>
    </w:p>
    <w:p w:rsidR="00185173" w:rsidRDefault="00185173" w:rsidP="005E7E39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  <w:r>
        <w:rPr>
          <w:rFonts w:ascii="Signika Negative Light" w:hAnsi="Signika Negative Light" w:cs="Arial"/>
          <w:sz w:val="21"/>
          <w:szCs w:val="21"/>
        </w:rPr>
        <w:t xml:space="preserve">Überprüfung der vorgeschlagenen Maßnahmen </w:t>
      </w:r>
      <w:r w:rsidR="008D40D5">
        <w:rPr>
          <w:rFonts w:ascii="Signika Negative Light" w:hAnsi="Signika Negative Light" w:cs="Arial"/>
          <w:sz w:val="21"/>
          <w:szCs w:val="21"/>
        </w:rPr>
        <w:t>–</w:t>
      </w:r>
      <w:r>
        <w:rPr>
          <w:rFonts w:ascii="Signika Negative Light" w:hAnsi="Signika Negative Light" w:cs="Arial"/>
          <w:sz w:val="21"/>
          <w:szCs w:val="21"/>
        </w:rPr>
        <w:t xml:space="preserve"> insbesondere der Reduzierung de</w:t>
      </w:r>
      <w:r w:rsidR="008D40D5">
        <w:rPr>
          <w:rFonts w:ascii="Signika Negative Light" w:hAnsi="Signika Negative Light" w:cs="Arial"/>
          <w:sz w:val="21"/>
          <w:szCs w:val="21"/>
        </w:rPr>
        <w:t>r Düngung um 20 % –</w:t>
      </w:r>
      <w:r>
        <w:rPr>
          <w:rFonts w:ascii="Signika Negative Light" w:hAnsi="Signika Negative Light" w:cs="Arial"/>
          <w:sz w:val="21"/>
          <w:szCs w:val="21"/>
        </w:rPr>
        <w:t xml:space="preserve"> auf Eignung und Wirkung</w:t>
      </w:r>
      <w:r w:rsidR="008D40D5" w:rsidRPr="008D40D5">
        <w:rPr>
          <w:rFonts w:ascii="Signika Negative Light" w:hAnsi="Signika Negative Light" w:cs="Arial"/>
          <w:sz w:val="21"/>
          <w:szCs w:val="21"/>
        </w:rPr>
        <w:t xml:space="preserve"> </w:t>
      </w:r>
      <w:r w:rsidR="008D40D5">
        <w:rPr>
          <w:rFonts w:ascii="Signika Negative Light" w:hAnsi="Signika Negative Light" w:cs="Arial"/>
          <w:sz w:val="21"/>
          <w:szCs w:val="21"/>
        </w:rPr>
        <w:t>mit dem Ziel der Verbesserung zur Wahrung der Verhältnismäßigkeit</w:t>
      </w:r>
      <w:r w:rsidR="00CE2760">
        <w:rPr>
          <w:rFonts w:ascii="Signika Negative Light" w:hAnsi="Signika Negative Light" w:cs="Arial"/>
          <w:sz w:val="21"/>
          <w:szCs w:val="21"/>
        </w:rPr>
        <w:t>.</w:t>
      </w:r>
    </w:p>
    <w:p w:rsidR="008D40D5" w:rsidRDefault="008D40D5" w:rsidP="005E7E39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</w:p>
    <w:p w:rsidR="008D40D5" w:rsidRDefault="008D40D5" w:rsidP="005E7E39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  <w:r>
        <w:rPr>
          <w:rFonts w:ascii="Signika Negative Light" w:hAnsi="Signika Negative Light" w:cs="Arial"/>
          <w:sz w:val="21"/>
          <w:szCs w:val="21"/>
        </w:rPr>
        <w:t>Vorgabe an die Länder, die Binnendifferenzierung in den roten Gebieten zu prüfen und im Hinblick auf das Übermaßverbot zu nutzen</w:t>
      </w:r>
      <w:r w:rsidR="00CE2760">
        <w:rPr>
          <w:rFonts w:ascii="Signika Negative Light" w:hAnsi="Signika Negative Light" w:cs="Arial"/>
          <w:sz w:val="21"/>
          <w:szCs w:val="21"/>
        </w:rPr>
        <w:t>.</w:t>
      </w:r>
      <w:r>
        <w:rPr>
          <w:rFonts w:ascii="Signika Negative Light" w:hAnsi="Signika Negative Light" w:cs="Arial"/>
          <w:sz w:val="21"/>
          <w:szCs w:val="21"/>
        </w:rPr>
        <w:t xml:space="preserve"> </w:t>
      </w:r>
    </w:p>
    <w:p w:rsidR="008D40D5" w:rsidRDefault="008D40D5" w:rsidP="005E7E39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</w:p>
    <w:p w:rsidR="008D40D5" w:rsidRDefault="0034593E" w:rsidP="005E7E39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  <w:r>
        <w:rPr>
          <w:rFonts w:ascii="Signika Negative Light" w:hAnsi="Signika Negative Light" w:cs="Arial"/>
          <w:sz w:val="21"/>
          <w:szCs w:val="21"/>
        </w:rPr>
        <w:t>F</w:t>
      </w:r>
      <w:r w:rsidR="008D40D5" w:rsidRPr="008D40D5">
        <w:rPr>
          <w:rFonts w:ascii="Signika Negative Light" w:hAnsi="Signika Negative Light" w:cs="Arial"/>
          <w:sz w:val="21"/>
          <w:szCs w:val="21"/>
        </w:rPr>
        <w:t xml:space="preserve">lankierende Maßnahmen </w:t>
      </w:r>
      <w:r>
        <w:rPr>
          <w:rFonts w:ascii="Signika Negative Light" w:hAnsi="Signika Negative Light" w:cs="Arial"/>
          <w:sz w:val="21"/>
          <w:szCs w:val="21"/>
        </w:rPr>
        <w:t>wie</w:t>
      </w:r>
      <w:r w:rsidR="008D40D5" w:rsidRPr="008D40D5">
        <w:rPr>
          <w:rFonts w:ascii="Signika Negative Light" w:hAnsi="Signika Negative Light" w:cs="Arial"/>
          <w:sz w:val="21"/>
          <w:szCs w:val="21"/>
        </w:rPr>
        <w:t xml:space="preserve"> Förderung </w:t>
      </w:r>
      <w:r w:rsidR="008D40D5">
        <w:rPr>
          <w:rFonts w:ascii="Signika Negative Light" w:hAnsi="Signika Negative Light" w:cs="Arial"/>
          <w:sz w:val="21"/>
          <w:szCs w:val="21"/>
        </w:rPr>
        <w:t>von Lagerkapazitäten</w:t>
      </w:r>
      <w:r w:rsidR="008D40D5" w:rsidRPr="008D40D5">
        <w:rPr>
          <w:rFonts w:ascii="Signika Negative Light" w:hAnsi="Signika Negative Light" w:cs="Arial"/>
          <w:sz w:val="21"/>
          <w:szCs w:val="21"/>
        </w:rPr>
        <w:t xml:space="preserve"> und Ausbringtechnik</w:t>
      </w:r>
      <w:r w:rsidR="00CE2760">
        <w:rPr>
          <w:rFonts w:ascii="Signika Negative Light" w:hAnsi="Signika Negative Light" w:cs="Arial"/>
          <w:sz w:val="21"/>
          <w:szCs w:val="21"/>
        </w:rPr>
        <w:t>.</w:t>
      </w:r>
    </w:p>
    <w:p w:rsidR="005E7E39" w:rsidRDefault="005E7E39" w:rsidP="005E7E39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</w:p>
    <w:p w:rsidR="005E7E39" w:rsidRPr="0034593E" w:rsidRDefault="0034593E" w:rsidP="0034593E">
      <w:pPr>
        <w:pStyle w:val="Listenabsatz"/>
        <w:numPr>
          <w:ilvl w:val="0"/>
          <w:numId w:val="6"/>
        </w:numPr>
        <w:spacing w:after="120"/>
        <w:ind w:left="284" w:right="-2637" w:hanging="142"/>
        <w:jc w:val="both"/>
        <w:rPr>
          <w:rFonts w:ascii="Signika Negative SemiBold" w:hAnsi="Signika Negative SemiBold" w:cs="Arial"/>
          <w:b/>
          <w:sz w:val="21"/>
          <w:szCs w:val="21"/>
        </w:rPr>
      </w:pPr>
      <w:r>
        <w:rPr>
          <w:rFonts w:ascii="Signika Negative SemiBold" w:hAnsi="Signika Negative SemiBold" w:cs="Arial"/>
          <w:b/>
          <w:sz w:val="21"/>
          <w:szCs w:val="21"/>
        </w:rPr>
        <w:t>Mercosur-Abkommen</w:t>
      </w:r>
    </w:p>
    <w:p w:rsidR="006A24A9" w:rsidRDefault="0034593E" w:rsidP="0034593E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  <w:r>
        <w:rPr>
          <w:rFonts w:ascii="Signika Negative Light" w:hAnsi="Signika Negative Light" w:cs="Arial"/>
          <w:sz w:val="21"/>
          <w:szCs w:val="21"/>
        </w:rPr>
        <w:t>Gewährleistung ausreichenden Schutzes der heimischen Produktion, insbesondere in den Bereichen Fleisch, Zucker und Biokraftstoffe</w:t>
      </w:r>
      <w:bookmarkStart w:id="0" w:name="_GoBack"/>
      <w:bookmarkEnd w:id="0"/>
    </w:p>
    <w:p w:rsidR="002D4F98" w:rsidRDefault="002D4F98" w:rsidP="0034593E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</w:p>
    <w:p w:rsidR="0034593E" w:rsidRDefault="0034593E" w:rsidP="0034593E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  <w:r>
        <w:rPr>
          <w:rFonts w:ascii="Signika Negative Light" w:hAnsi="Signika Negative Light" w:cs="Arial"/>
          <w:sz w:val="21"/>
          <w:szCs w:val="21"/>
        </w:rPr>
        <w:t>Importe müssen den EU-Inlandstandards in Prozess- und Produktqualität entsprechen, insbesondere im Hinblick auf Einsatz</w:t>
      </w:r>
      <w:r w:rsidR="002D4F98">
        <w:rPr>
          <w:rFonts w:ascii="Signika Negative Light" w:hAnsi="Signika Negative Light" w:cs="Arial"/>
          <w:sz w:val="21"/>
          <w:szCs w:val="21"/>
        </w:rPr>
        <w:t xml:space="preserve"> von </w:t>
      </w:r>
      <w:r>
        <w:rPr>
          <w:rFonts w:ascii="Signika Negative Light" w:hAnsi="Signika Negative Light" w:cs="Arial"/>
          <w:sz w:val="21"/>
          <w:szCs w:val="21"/>
        </w:rPr>
        <w:t>Pflanzenschutzmittel</w:t>
      </w:r>
      <w:r w:rsidR="002D4F98">
        <w:rPr>
          <w:rFonts w:ascii="Signika Negative Light" w:hAnsi="Signika Negative Light" w:cs="Arial"/>
          <w:sz w:val="21"/>
          <w:szCs w:val="21"/>
        </w:rPr>
        <w:t>n</w:t>
      </w:r>
      <w:r>
        <w:rPr>
          <w:rFonts w:ascii="Signika Negative Light" w:hAnsi="Signika Negative Light" w:cs="Arial"/>
          <w:sz w:val="21"/>
          <w:szCs w:val="21"/>
        </w:rPr>
        <w:t>, Tierarzneimitteln und Leistungsförderern</w:t>
      </w:r>
      <w:r w:rsidR="00CE2760">
        <w:rPr>
          <w:rFonts w:ascii="Signika Negative Light" w:hAnsi="Signika Negative Light" w:cs="Arial"/>
          <w:sz w:val="21"/>
          <w:szCs w:val="21"/>
        </w:rPr>
        <w:t>.</w:t>
      </w:r>
    </w:p>
    <w:p w:rsidR="002D4F98" w:rsidRDefault="002D4F98" w:rsidP="0034593E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</w:p>
    <w:p w:rsidR="00CE2760" w:rsidRDefault="00CE2760" w:rsidP="0034593E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</w:p>
    <w:p w:rsidR="00CE2760" w:rsidRDefault="00CE2760" w:rsidP="0034593E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</w:p>
    <w:p w:rsidR="002D4F98" w:rsidRDefault="002D4F98" w:rsidP="002D4F98">
      <w:pPr>
        <w:pStyle w:val="Listenabsatz"/>
        <w:numPr>
          <w:ilvl w:val="0"/>
          <w:numId w:val="6"/>
        </w:numPr>
        <w:spacing w:after="120"/>
        <w:ind w:left="284" w:right="-2637" w:hanging="142"/>
        <w:jc w:val="both"/>
        <w:rPr>
          <w:rFonts w:ascii="Signika Negative SemiBold" w:hAnsi="Signika Negative SemiBold" w:cs="Arial"/>
          <w:b/>
          <w:sz w:val="21"/>
          <w:szCs w:val="21"/>
        </w:rPr>
      </w:pPr>
      <w:r>
        <w:rPr>
          <w:rFonts w:ascii="Signika Negative SemiBold" w:hAnsi="Signika Negative SemiBold" w:cs="Arial"/>
          <w:b/>
          <w:sz w:val="21"/>
          <w:szCs w:val="21"/>
        </w:rPr>
        <w:lastRenderedPageBreak/>
        <w:t>Wolf und Gänse</w:t>
      </w:r>
    </w:p>
    <w:p w:rsidR="005F4A32" w:rsidRDefault="005F4A32" w:rsidP="00B407A0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  <w:r>
        <w:rPr>
          <w:rFonts w:ascii="Signika Negative Light" w:hAnsi="Signika Negative Light" w:cs="Arial"/>
          <w:sz w:val="21"/>
          <w:szCs w:val="21"/>
        </w:rPr>
        <w:t>Verwirklich</w:t>
      </w:r>
      <w:r w:rsidR="002D4F98" w:rsidRPr="002D4F98">
        <w:rPr>
          <w:rFonts w:ascii="Signika Negative Light" w:hAnsi="Signika Negative Light" w:cs="Arial"/>
          <w:sz w:val="21"/>
          <w:szCs w:val="21"/>
        </w:rPr>
        <w:t>ung</w:t>
      </w:r>
      <w:r w:rsidR="002D4F98">
        <w:rPr>
          <w:rFonts w:ascii="Signika Negative Light" w:hAnsi="Signika Negative Light" w:cs="Arial"/>
          <w:sz w:val="21"/>
          <w:szCs w:val="21"/>
        </w:rPr>
        <w:t xml:space="preserve"> eines </w:t>
      </w:r>
      <w:r>
        <w:rPr>
          <w:rFonts w:ascii="Signika Negative Light" w:hAnsi="Signika Negative Light" w:cs="Arial"/>
          <w:sz w:val="21"/>
          <w:szCs w:val="21"/>
        </w:rPr>
        <w:t xml:space="preserve">effektiven </w:t>
      </w:r>
      <w:r w:rsidR="002D4F98">
        <w:rPr>
          <w:rFonts w:ascii="Signika Negative Light" w:hAnsi="Signika Negative Light" w:cs="Arial"/>
          <w:sz w:val="21"/>
          <w:szCs w:val="21"/>
        </w:rPr>
        <w:t xml:space="preserve">Bestandsmanagements </w:t>
      </w:r>
      <w:r>
        <w:rPr>
          <w:rFonts w:ascii="Signika Negative Light" w:hAnsi="Signika Negative Light" w:cs="Arial"/>
          <w:sz w:val="21"/>
          <w:szCs w:val="21"/>
        </w:rPr>
        <w:t>zur Vermeidung landwirtschaftlicher Schäden</w:t>
      </w:r>
      <w:r w:rsidR="00B407A0">
        <w:rPr>
          <w:rFonts w:ascii="Signika Negative Light" w:hAnsi="Signika Negative Light" w:cs="Arial"/>
          <w:sz w:val="21"/>
          <w:szCs w:val="21"/>
        </w:rPr>
        <w:t>. Zu diesem Zweck sind e</w:t>
      </w:r>
      <w:r>
        <w:rPr>
          <w:rFonts w:ascii="Signika Negative Light" w:hAnsi="Signika Negative Light" w:cs="Arial"/>
          <w:sz w:val="21"/>
          <w:szCs w:val="21"/>
        </w:rPr>
        <w:t xml:space="preserve">rforderlichenfalls </w:t>
      </w:r>
      <w:r w:rsidR="00B407A0">
        <w:rPr>
          <w:rFonts w:ascii="Signika Negative Light" w:hAnsi="Signika Negative Light" w:cs="Arial"/>
          <w:sz w:val="21"/>
          <w:szCs w:val="21"/>
        </w:rPr>
        <w:t xml:space="preserve">die </w:t>
      </w:r>
      <w:r>
        <w:rPr>
          <w:rFonts w:ascii="Signika Negative Light" w:hAnsi="Signika Negative Light" w:cs="Arial"/>
          <w:sz w:val="21"/>
          <w:szCs w:val="21"/>
        </w:rPr>
        <w:t xml:space="preserve">EU-rechtlichen Schutzvorschriften im Hinblick auf die nicht </w:t>
      </w:r>
      <w:r w:rsidR="00B407A0">
        <w:rPr>
          <w:rFonts w:ascii="Signika Negative Light" w:hAnsi="Signika Negative Light" w:cs="Arial"/>
          <w:sz w:val="21"/>
          <w:szCs w:val="21"/>
        </w:rPr>
        <w:t xml:space="preserve">mehr </w:t>
      </w:r>
      <w:r>
        <w:rPr>
          <w:rFonts w:ascii="Signika Negative Light" w:hAnsi="Signika Negative Light" w:cs="Arial"/>
          <w:sz w:val="21"/>
          <w:szCs w:val="21"/>
        </w:rPr>
        <w:t xml:space="preserve">gegebene </w:t>
      </w:r>
      <w:r w:rsidR="00B407A0">
        <w:rPr>
          <w:rFonts w:ascii="Signika Negative Light" w:hAnsi="Signika Negative Light" w:cs="Arial"/>
          <w:sz w:val="21"/>
          <w:szCs w:val="21"/>
        </w:rPr>
        <w:t>Populationsgefährdung anzupassen.</w:t>
      </w:r>
    </w:p>
    <w:p w:rsidR="00B407A0" w:rsidRDefault="00B407A0" w:rsidP="002D4F98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</w:p>
    <w:p w:rsidR="00B407A0" w:rsidRDefault="00B407A0" w:rsidP="002D4F98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  <w:r>
        <w:rPr>
          <w:rFonts w:ascii="Signika Negative Light" w:hAnsi="Signika Negative Light" w:cs="Arial"/>
          <w:sz w:val="21"/>
          <w:szCs w:val="21"/>
        </w:rPr>
        <w:t xml:space="preserve">Riss- und </w:t>
      </w:r>
      <w:proofErr w:type="spellStart"/>
      <w:r>
        <w:rPr>
          <w:rFonts w:ascii="Signika Negative Light" w:hAnsi="Signika Negative Light" w:cs="Arial"/>
          <w:sz w:val="21"/>
          <w:szCs w:val="21"/>
        </w:rPr>
        <w:t>Fraßschäden</w:t>
      </w:r>
      <w:proofErr w:type="spellEnd"/>
      <w:r>
        <w:rPr>
          <w:rFonts w:ascii="Signika Negative Light" w:hAnsi="Signika Negative Light" w:cs="Arial"/>
          <w:sz w:val="21"/>
          <w:szCs w:val="21"/>
        </w:rPr>
        <w:t xml:space="preserve"> sind aufgrund einer gesetzlichen, steuerfinanzierten Entschädigungsregelung auszugleichen.</w:t>
      </w:r>
    </w:p>
    <w:p w:rsidR="00B407A0" w:rsidRPr="002D4F98" w:rsidRDefault="00B407A0" w:rsidP="002D4F98">
      <w:pPr>
        <w:spacing w:line="276" w:lineRule="auto"/>
        <w:ind w:left="284"/>
        <w:jc w:val="both"/>
        <w:rPr>
          <w:rFonts w:ascii="Signika Negative Light" w:hAnsi="Signika Negative Light" w:cs="Arial"/>
          <w:sz w:val="21"/>
          <w:szCs w:val="21"/>
        </w:rPr>
      </w:pPr>
    </w:p>
    <w:sectPr w:rsidR="00B407A0" w:rsidRPr="002D4F98" w:rsidSect="000963FC">
      <w:headerReference w:type="even" r:id="rId7"/>
      <w:headerReference w:type="default" r:id="rId8"/>
      <w:headerReference w:type="first" r:id="rId9"/>
      <w:pgSz w:w="11900" w:h="16840"/>
      <w:pgMar w:top="2136" w:right="1041" w:bottom="966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E55" w:rsidRDefault="003F1E55" w:rsidP="009A07DF">
      <w:r>
        <w:separator/>
      </w:r>
    </w:p>
  </w:endnote>
  <w:endnote w:type="continuationSeparator" w:id="0">
    <w:p w:rsidR="003F1E55" w:rsidRDefault="003F1E55" w:rsidP="009A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gnika Negative"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ignika Negative SemiBold">
    <w:altName w:val="Signika Negative"/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Exo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Signika Negative Light">
    <w:altName w:val="Calibri"/>
    <w:panose1 w:val="02010003020600000004"/>
    <w:charset w:val="00"/>
    <w:family w:val="auto"/>
    <w:pitch w:val="variable"/>
    <w:sig w:usb0="A00000EF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E55" w:rsidRDefault="003F1E55" w:rsidP="009A07DF">
      <w:r>
        <w:separator/>
      </w:r>
    </w:p>
  </w:footnote>
  <w:footnote w:type="continuationSeparator" w:id="0">
    <w:p w:rsidR="003F1E55" w:rsidRDefault="003F1E55" w:rsidP="009A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6179186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CE2760" w:rsidRDefault="00CE2760" w:rsidP="00776ECD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CE2760" w:rsidRDefault="00CE27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4910983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CE2760" w:rsidRDefault="00CE2760" w:rsidP="00CE2760">
        <w:pPr>
          <w:pStyle w:val="Kopfzeile"/>
          <w:framePr w:wrap="none" w:vAnchor="text" w:hAnchor="page" w:x="6066" w:y="882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9A07DF" w:rsidRDefault="009A07DF" w:rsidP="009A07DF">
    <w:pPr>
      <w:pStyle w:val="Kopfzeile"/>
      <w:ind w:hanging="141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-900400</wp:posOffset>
          </wp:positionH>
          <wp:positionV relativeFrom="paragraph">
            <wp:posOffset>0</wp:posOffset>
          </wp:positionV>
          <wp:extent cx="7527600" cy="106380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uernverband_Briefpapier-nu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0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7DF" w:rsidRDefault="009A07DF" w:rsidP="009A07DF">
    <w:pPr>
      <w:pStyle w:val="Kopfzeile"/>
      <w:tabs>
        <w:tab w:val="clear" w:pos="9072"/>
        <w:tab w:val="right" w:pos="7230"/>
      </w:tabs>
      <w:ind w:right="1836" w:hanging="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-855689</wp:posOffset>
          </wp:positionH>
          <wp:positionV relativeFrom="paragraph">
            <wp:posOffset>0</wp:posOffset>
          </wp:positionV>
          <wp:extent cx="7552965" cy="10679484"/>
          <wp:effectExtent l="0" t="0" r="3810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uernverband_Briefpapi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65" cy="10679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37D"/>
    <w:multiLevelType w:val="hybridMultilevel"/>
    <w:tmpl w:val="A8FEB11A"/>
    <w:lvl w:ilvl="0" w:tplc="65E8D72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79BB42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3939F2"/>
    <w:multiLevelType w:val="hybridMultilevel"/>
    <w:tmpl w:val="7F0C94D2"/>
    <w:lvl w:ilvl="0" w:tplc="65E8D7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9BB42"/>
      </w:rPr>
    </w:lvl>
    <w:lvl w:ilvl="1" w:tplc="65E8D72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79BB42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F62C56"/>
    <w:multiLevelType w:val="hybridMultilevel"/>
    <w:tmpl w:val="772C6CE2"/>
    <w:lvl w:ilvl="0" w:tplc="B89823FA">
      <w:start w:val="1"/>
      <w:numFmt w:val="decimal"/>
      <w:lvlText w:val="%1."/>
      <w:lvlJc w:val="left"/>
      <w:pPr>
        <w:ind w:left="1440" w:hanging="360"/>
      </w:pPr>
      <w:rPr>
        <w:rFonts w:ascii="Signika Negative" w:hAnsi="Signika Negative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460AB3"/>
    <w:multiLevelType w:val="hybridMultilevel"/>
    <w:tmpl w:val="5C4C27C2"/>
    <w:lvl w:ilvl="0" w:tplc="65E8D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9BB4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26E6"/>
    <w:multiLevelType w:val="hybridMultilevel"/>
    <w:tmpl w:val="04AEE508"/>
    <w:lvl w:ilvl="0" w:tplc="0407000F">
      <w:start w:val="1"/>
      <w:numFmt w:val="decimal"/>
      <w:lvlText w:val="%1."/>
      <w:lvlJc w:val="left"/>
      <w:pPr>
        <w:ind w:left="1364" w:hanging="360"/>
      </w:pPr>
      <w:rPr>
        <w:rFonts w:hint="default"/>
        <w:color w:val="79BB42"/>
      </w:rPr>
    </w:lvl>
    <w:lvl w:ilvl="1" w:tplc="0407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2AE1ED8"/>
    <w:multiLevelType w:val="hybridMultilevel"/>
    <w:tmpl w:val="859ACB44"/>
    <w:lvl w:ilvl="0" w:tplc="6A70C344">
      <w:start w:val="1"/>
      <w:numFmt w:val="decimal"/>
      <w:lvlText w:val="%1."/>
      <w:lvlJc w:val="left"/>
      <w:pPr>
        <w:ind w:left="1364" w:hanging="360"/>
      </w:pPr>
      <w:rPr>
        <w:rFonts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3D55D6F"/>
    <w:multiLevelType w:val="hybridMultilevel"/>
    <w:tmpl w:val="F80C8676"/>
    <w:lvl w:ilvl="0" w:tplc="65E8D72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79BB42"/>
      </w:rPr>
    </w:lvl>
    <w:lvl w:ilvl="1" w:tplc="0407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4EE3FF2"/>
    <w:multiLevelType w:val="hybridMultilevel"/>
    <w:tmpl w:val="C8085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0C35"/>
    <w:multiLevelType w:val="hybridMultilevel"/>
    <w:tmpl w:val="505E7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A2A7A"/>
    <w:multiLevelType w:val="hybridMultilevel"/>
    <w:tmpl w:val="83CA600A"/>
    <w:lvl w:ilvl="0" w:tplc="65E8D72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79BB42"/>
      </w:rPr>
    </w:lvl>
    <w:lvl w:ilvl="1" w:tplc="FD5679CC">
      <w:start w:val="1"/>
      <w:numFmt w:val="bullet"/>
      <w:lvlText w:val="-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43E2F45"/>
    <w:multiLevelType w:val="hybridMultilevel"/>
    <w:tmpl w:val="34FC0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57DE8"/>
    <w:multiLevelType w:val="hybridMultilevel"/>
    <w:tmpl w:val="A4AAA0BA"/>
    <w:lvl w:ilvl="0" w:tplc="6B6A275E">
      <w:start w:val="1"/>
      <w:numFmt w:val="upperRoman"/>
      <w:lvlText w:val="%1."/>
      <w:lvlJc w:val="right"/>
      <w:pPr>
        <w:ind w:left="720" w:hanging="360"/>
      </w:pPr>
      <w:rPr>
        <w:rFonts w:ascii="Signika Negative" w:hAnsi="Signika Negative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A222C"/>
    <w:multiLevelType w:val="hybridMultilevel"/>
    <w:tmpl w:val="6CCA0FDA"/>
    <w:lvl w:ilvl="0" w:tplc="0407000F">
      <w:start w:val="1"/>
      <w:numFmt w:val="decimal"/>
      <w:lvlText w:val="%1."/>
      <w:lvlJc w:val="left"/>
      <w:pPr>
        <w:ind w:left="1364" w:hanging="360"/>
      </w:pPr>
      <w:rPr>
        <w:rFonts w:hint="default"/>
        <w:color w:val="79BB42"/>
      </w:rPr>
    </w:lvl>
    <w:lvl w:ilvl="1" w:tplc="0407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65151C1D"/>
    <w:multiLevelType w:val="hybridMultilevel"/>
    <w:tmpl w:val="51F6DCC0"/>
    <w:lvl w:ilvl="0" w:tplc="8C88E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04052"/>
    <w:multiLevelType w:val="hybridMultilevel"/>
    <w:tmpl w:val="9DCAF3D8"/>
    <w:lvl w:ilvl="0" w:tplc="65E8D72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79BB42"/>
      </w:rPr>
    </w:lvl>
    <w:lvl w:ilvl="1" w:tplc="FD5679CC">
      <w:start w:val="1"/>
      <w:numFmt w:val="bullet"/>
      <w:lvlText w:val="-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FD350B8"/>
    <w:multiLevelType w:val="multilevel"/>
    <w:tmpl w:val="AD34165A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color w:val="79BB42"/>
      </w:rPr>
    </w:lvl>
    <w:lvl w:ilvl="1">
      <w:start w:val="1"/>
      <w:numFmt w:val="bullet"/>
      <w:lvlText w:val="-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102179E"/>
    <w:multiLevelType w:val="hybridMultilevel"/>
    <w:tmpl w:val="8BAE1804"/>
    <w:lvl w:ilvl="0" w:tplc="DF86A9F6">
      <w:start w:val="1"/>
      <w:numFmt w:val="bullet"/>
      <w:lvlText w:val="-"/>
      <w:lvlJc w:val="left"/>
      <w:pPr>
        <w:ind w:left="2084" w:hanging="360"/>
      </w:pPr>
      <w:rPr>
        <w:rFonts w:ascii="Courier New" w:hAnsi="Courier New" w:hint="default"/>
        <w:b/>
        <w:i w:val="0"/>
        <w:color w:val="79BB42"/>
      </w:rPr>
    </w:lvl>
    <w:lvl w:ilvl="1" w:tplc="FD5679CC">
      <w:start w:val="1"/>
      <w:numFmt w:val="bullet"/>
      <w:lvlText w:val="-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9103F86"/>
    <w:multiLevelType w:val="hybridMultilevel"/>
    <w:tmpl w:val="859ACB44"/>
    <w:lvl w:ilvl="0" w:tplc="6A70C344">
      <w:start w:val="1"/>
      <w:numFmt w:val="decimal"/>
      <w:lvlText w:val="%1."/>
      <w:lvlJc w:val="left"/>
      <w:pPr>
        <w:ind w:left="1364" w:hanging="360"/>
      </w:pPr>
      <w:rPr>
        <w:rFonts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B6233FC"/>
    <w:multiLevelType w:val="hybridMultilevel"/>
    <w:tmpl w:val="DB8ACE22"/>
    <w:lvl w:ilvl="0" w:tplc="65E8D72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79BB4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C91759"/>
    <w:multiLevelType w:val="hybridMultilevel"/>
    <w:tmpl w:val="AD34165A"/>
    <w:lvl w:ilvl="0" w:tplc="FD5679CC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color w:val="79BB42"/>
      </w:rPr>
    </w:lvl>
    <w:lvl w:ilvl="1" w:tplc="FD5679CC">
      <w:start w:val="1"/>
      <w:numFmt w:val="bullet"/>
      <w:lvlText w:val="-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18"/>
  </w:num>
  <w:num w:numId="9">
    <w:abstractNumId w:val="2"/>
  </w:num>
  <w:num w:numId="10">
    <w:abstractNumId w:val="0"/>
  </w:num>
  <w:num w:numId="11">
    <w:abstractNumId w:val="9"/>
  </w:num>
  <w:num w:numId="12">
    <w:abstractNumId w:val="19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5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FE"/>
    <w:rsid w:val="00011DFF"/>
    <w:rsid w:val="00043968"/>
    <w:rsid w:val="00044013"/>
    <w:rsid w:val="00080B31"/>
    <w:rsid w:val="000963FC"/>
    <w:rsid w:val="000C2D83"/>
    <w:rsid w:val="000D6CC9"/>
    <w:rsid w:val="000D714A"/>
    <w:rsid w:val="00117CC1"/>
    <w:rsid w:val="001426AE"/>
    <w:rsid w:val="00144AC8"/>
    <w:rsid w:val="00185173"/>
    <w:rsid w:val="001B5CB4"/>
    <w:rsid w:val="001B617B"/>
    <w:rsid w:val="001B62AB"/>
    <w:rsid w:val="001B796A"/>
    <w:rsid w:val="001D120A"/>
    <w:rsid w:val="001D1318"/>
    <w:rsid w:val="00265F77"/>
    <w:rsid w:val="002A4DA5"/>
    <w:rsid w:val="002D23F2"/>
    <w:rsid w:val="002D4F98"/>
    <w:rsid w:val="003104A1"/>
    <w:rsid w:val="00331D33"/>
    <w:rsid w:val="0034593E"/>
    <w:rsid w:val="00375484"/>
    <w:rsid w:val="0038609D"/>
    <w:rsid w:val="0039124A"/>
    <w:rsid w:val="003A67B4"/>
    <w:rsid w:val="003B5D44"/>
    <w:rsid w:val="003D1113"/>
    <w:rsid w:val="003F1E55"/>
    <w:rsid w:val="0043167B"/>
    <w:rsid w:val="00433E4B"/>
    <w:rsid w:val="00461C2C"/>
    <w:rsid w:val="00487552"/>
    <w:rsid w:val="00495B3C"/>
    <w:rsid w:val="004A1EB1"/>
    <w:rsid w:val="004B696F"/>
    <w:rsid w:val="00504DCF"/>
    <w:rsid w:val="0052424F"/>
    <w:rsid w:val="005B376A"/>
    <w:rsid w:val="005D4E63"/>
    <w:rsid w:val="005E7E39"/>
    <w:rsid w:val="005F4A32"/>
    <w:rsid w:val="00601F1B"/>
    <w:rsid w:val="006407D0"/>
    <w:rsid w:val="006964FE"/>
    <w:rsid w:val="006A24A9"/>
    <w:rsid w:val="006E4422"/>
    <w:rsid w:val="006E7B07"/>
    <w:rsid w:val="007301BA"/>
    <w:rsid w:val="007304E9"/>
    <w:rsid w:val="007566D9"/>
    <w:rsid w:val="00794350"/>
    <w:rsid w:val="00796A70"/>
    <w:rsid w:val="007F4760"/>
    <w:rsid w:val="0083145E"/>
    <w:rsid w:val="008B0803"/>
    <w:rsid w:val="008C0AFF"/>
    <w:rsid w:val="008D40D5"/>
    <w:rsid w:val="008E2052"/>
    <w:rsid w:val="00902D14"/>
    <w:rsid w:val="00921ACB"/>
    <w:rsid w:val="009A07DF"/>
    <w:rsid w:val="009B6EDD"/>
    <w:rsid w:val="009C7C88"/>
    <w:rsid w:val="009D34F8"/>
    <w:rsid w:val="009F0D40"/>
    <w:rsid w:val="00A21BFE"/>
    <w:rsid w:val="00A52CC3"/>
    <w:rsid w:val="00A52D4A"/>
    <w:rsid w:val="00A63E2A"/>
    <w:rsid w:val="00AB3E2F"/>
    <w:rsid w:val="00AC4EF9"/>
    <w:rsid w:val="00AD4D77"/>
    <w:rsid w:val="00B0452A"/>
    <w:rsid w:val="00B16E56"/>
    <w:rsid w:val="00B407A0"/>
    <w:rsid w:val="00B61B7C"/>
    <w:rsid w:val="00B66887"/>
    <w:rsid w:val="00B74934"/>
    <w:rsid w:val="00BE59C2"/>
    <w:rsid w:val="00C0439F"/>
    <w:rsid w:val="00C23F16"/>
    <w:rsid w:val="00C456AC"/>
    <w:rsid w:val="00C5484E"/>
    <w:rsid w:val="00C75BC5"/>
    <w:rsid w:val="00CC0107"/>
    <w:rsid w:val="00CE2760"/>
    <w:rsid w:val="00CE493A"/>
    <w:rsid w:val="00CF35B5"/>
    <w:rsid w:val="00D007A5"/>
    <w:rsid w:val="00D3218D"/>
    <w:rsid w:val="00D64DEE"/>
    <w:rsid w:val="00DA5C3B"/>
    <w:rsid w:val="00DB370C"/>
    <w:rsid w:val="00DB4BBF"/>
    <w:rsid w:val="00DF0857"/>
    <w:rsid w:val="00DF589A"/>
    <w:rsid w:val="00DF6E41"/>
    <w:rsid w:val="00E01A2B"/>
    <w:rsid w:val="00E133E9"/>
    <w:rsid w:val="00E22D76"/>
    <w:rsid w:val="00E34C89"/>
    <w:rsid w:val="00E56523"/>
    <w:rsid w:val="00E573D9"/>
    <w:rsid w:val="00E61BA1"/>
    <w:rsid w:val="00E63E7B"/>
    <w:rsid w:val="00E8042E"/>
    <w:rsid w:val="00E81B1B"/>
    <w:rsid w:val="00E81D58"/>
    <w:rsid w:val="00EB10D9"/>
    <w:rsid w:val="00F047B6"/>
    <w:rsid w:val="00F07C4A"/>
    <w:rsid w:val="00F2234F"/>
    <w:rsid w:val="00F3599C"/>
    <w:rsid w:val="00F61062"/>
    <w:rsid w:val="00F8518C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572C6"/>
  <w15:chartTrackingRefBased/>
  <w15:docId w15:val="{3C730DF7-2D7F-7147-9228-4D88C94F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1F1B"/>
    <w:rPr>
      <w:rFonts w:ascii="Calibri Light" w:hAnsi="Calibri Light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07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7DF"/>
    <w:rPr>
      <w:rFonts w:ascii="Calibri Light" w:hAnsi="Calibri Light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9A07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7DF"/>
    <w:rPr>
      <w:rFonts w:ascii="Calibri Light" w:hAnsi="Calibri Light"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7D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7DF"/>
    <w:rPr>
      <w:rFonts w:ascii="Times New Roman" w:hAnsi="Times New Roman" w:cs="Times New Roman"/>
      <w:color w:val="000000" w:themeColor="text1"/>
      <w:sz w:val="18"/>
      <w:szCs w:val="18"/>
    </w:rPr>
  </w:style>
  <w:style w:type="paragraph" w:customStyle="1" w:styleId="Default">
    <w:name w:val="Default"/>
    <w:rsid w:val="00D64D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infAbs">
    <w:name w:val="[Einf. Abs.]"/>
    <w:basedOn w:val="Standard"/>
    <w:uiPriority w:val="99"/>
    <w:rsid w:val="00011DF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E22D76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5D4E63"/>
  </w:style>
  <w:style w:type="character" w:styleId="Seitenzahl">
    <w:name w:val="page number"/>
    <w:basedOn w:val="Absatz-Standardschriftart"/>
    <w:uiPriority w:val="99"/>
    <w:semiHidden/>
    <w:unhideWhenUsed/>
    <w:rsid w:val="00CE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gersteuer/Library/Group%20Containers/UBF8T346G9.Office/User%20Content.localized/Templates.localized/2019_Standard-Vermerk_B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2019_Standard-Vermerk_BV.dotx</Template>
  <TotalTime>0</TotalTime>
  <Pages>2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Gersteuer</dc:creator>
  <cp:keywords/>
  <dc:description/>
  <cp:lastModifiedBy>BAUERNVERBAND SCHLESWIG HOLSTEIN EV</cp:lastModifiedBy>
  <cp:revision>4</cp:revision>
  <cp:lastPrinted>2019-04-04T10:03:00Z</cp:lastPrinted>
  <dcterms:created xsi:type="dcterms:W3CDTF">2019-10-18T12:45:00Z</dcterms:created>
  <dcterms:modified xsi:type="dcterms:W3CDTF">2019-10-18T12:49:00Z</dcterms:modified>
</cp:coreProperties>
</file>