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31" w:rsidRDefault="00943A31" w:rsidP="00943A3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Durchführung von </w:t>
      </w:r>
      <w:r>
        <w:rPr>
          <w:rFonts w:ascii="Arial Narrow" w:hAnsi="Arial Narrow"/>
          <w:b/>
          <w:bCs/>
          <w:u w:val="single"/>
        </w:rPr>
        <w:t>forstwirtschaftlichen</w:t>
      </w:r>
      <w:r>
        <w:rPr>
          <w:rFonts w:ascii="Arial Narrow" w:hAnsi="Arial Narrow"/>
          <w:b/>
          <w:bCs/>
        </w:rPr>
        <w:t xml:space="preserve"> Tätigkeiten im gefährdeten Gebiet, ausgenommen Kernzone</w:t>
      </w:r>
      <w:r>
        <w:rPr>
          <w:rFonts w:ascii="Arial Narrow" w:hAnsi="Arial Narrow"/>
        </w:rPr>
        <w:t xml:space="preserve"> (Stand 25. September 2020)</w:t>
      </w:r>
    </w:p>
    <w:p w:rsidR="00943A31" w:rsidRDefault="00943A31" w:rsidP="00943A31">
      <w:pPr>
        <w:jc w:val="both"/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2350"/>
        <w:gridCol w:w="2320"/>
      </w:tblGrid>
      <w:tr w:rsidR="00943A31" w:rsidTr="00943A31"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Maßnahme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Beschreibung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Voraussetzung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Auszeichnen von Beständen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 xml:space="preserve">Markierung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zh-CN"/>
              </w:rPr>
              <w:t>zu entnehmender Bäume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zh-CN"/>
              </w:rPr>
              <w:t>. Bestände müssen gut begehbar und übersichtlich sein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ohne weitere Voraussetzung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Holzabfuhr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Gepoltertes Holz am Weg abfahren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ohne weitere Voraussetzung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Inventurarbeiten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Aufnahme von Parametern im Wald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ohne weitere Voraussetzung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Waldschutzmonitoring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Aufnahme von Schadflächen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ohne weitere Voraussetzung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Pflanzung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Auf der Freifläche oder in lichtem Altbestand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bei vorheriger Absuche der Fläche auf tote oder kranke Tiere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Saat manuell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31" w:rsidRDefault="00943A31">
            <w:pPr>
              <w:jc w:val="right"/>
              <w:rPr>
                <w:rFonts w:ascii="Arial Narrow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bei vorheriger Absuche der Fläche auf tote oder kranke Tiere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Rücken (Pferd)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Holz mit Pferd zum Polterplatz bewegen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bei vorheriger Absuche der Fläche auf tote oder kranke Tiere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Winterbodensuche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Suche nach Puppen etc. im Waldboden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mit anschließender Vernichtung des Materials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Zaunbau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um Verjüngungsflächen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(manuell) ohne weitere Voraussetzung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Saatguternte/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zh-CN"/>
              </w:rPr>
              <w:t>Wildlingswerbung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Eicheln und Bucheckern im Saatgutbestand sammeln bzw. junge Pflanzen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Ernte durch eingewiesenes und geschultes Personal möglich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Verkehrssicherungsmaßnahmen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Entnahme kranker Bäume an Wegrändern und Straßen sowie an Grenzen bebauter Grundstücke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bei Gefahr im Verzug</w:t>
            </w:r>
          </w:p>
        </w:tc>
      </w:tr>
      <w:tr w:rsidR="00943A31" w:rsidTr="00943A31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Munitionssondierung/-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zh-CN"/>
              </w:rPr>
              <w:t>beräumung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31" w:rsidRDefault="00943A3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möglich, wenn zwingend erforderlich</w:t>
            </w:r>
          </w:p>
        </w:tc>
      </w:tr>
    </w:tbl>
    <w:p w:rsidR="00FF42BB" w:rsidRDefault="00FF42BB">
      <w:bookmarkStart w:id="0" w:name="_GoBack"/>
      <w:bookmarkEnd w:id="0"/>
    </w:p>
    <w:sectPr w:rsidR="00FF4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31"/>
    <w:rsid w:val="00943A31"/>
    <w:rsid w:val="0099505D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C8BF7-42F6-4FEF-973E-B5100AE7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A3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Lehnert, Henning</dc:creator>
  <cp:keywords/>
  <dc:description/>
  <cp:lastModifiedBy>Lehnert, Henning</cp:lastModifiedBy>
  <cp:revision>1</cp:revision>
  <dcterms:created xsi:type="dcterms:W3CDTF">2020-09-25T16:45:00Z</dcterms:created>
  <dcterms:modified xsi:type="dcterms:W3CDTF">2020-09-25T16:46:00Z</dcterms:modified>
</cp:coreProperties>
</file>